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8D1" w:rsidRPr="00BF48D1" w:rsidRDefault="00BF48D1" w:rsidP="000C2E71">
      <w:pPr>
        <w:spacing w:after="0" w:line="240" w:lineRule="auto"/>
        <w:ind w:left="-709" w:firstLine="709"/>
        <w:jc w:val="center"/>
        <w:rPr>
          <w:rFonts w:ascii="Times New Roman" w:hAnsi="Times New Roman" w:cs="Times New Roman"/>
          <w:b/>
          <w:color w:val="833C0B" w:themeColor="accent2" w:themeShade="80"/>
          <w:sz w:val="32"/>
        </w:rPr>
      </w:pPr>
      <w:r w:rsidRPr="00BF48D1">
        <w:rPr>
          <w:rFonts w:ascii="Times New Roman" w:eastAsia="Times New Roman" w:hAnsi="Times New Roman" w:cs="Times New Roman"/>
          <w:b/>
          <w:noProof/>
          <w:color w:val="833C0B" w:themeColor="accent2" w:themeShade="80"/>
          <w:sz w:val="32"/>
          <w:szCs w:val="28"/>
          <w:lang w:eastAsia="ru-RU"/>
        </w:rPr>
        <w:drawing>
          <wp:anchor distT="0" distB="0" distL="114300" distR="114300" simplePos="0" relativeHeight="251659264" behindDoc="0" locked="0" layoutInCell="1" allowOverlap="1" wp14:anchorId="3D80164B" wp14:editId="75E4209F">
            <wp:simplePos x="0" y="0"/>
            <wp:positionH relativeFrom="margin">
              <wp:posOffset>3933825</wp:posOffset>
            </wp:positionH>
            <wp:positionV relativeFrom="paragraph">
              <wp:posOffset>0</wp:posOffset>
            </wp:positionV>
            <wp:extent cx="1981200" cy="866775"/>
            <wp:effectExtent l="0" t="0" r="0" b="9525"/>
            <wp:wrapThrough wrapText="bothSides">
              <wp:wrapPolygon edited="0">
                <wp:start x="0" y="0"/>
                <wp:lineTo x="0" y="21363"/>
                <wp:lineTo x="21392" y="21363"/>
                <wp:lineTo x="21392" y="0"/>
                <wp:lineTo x="0" y="0"/>
              </wp:wrapPolygon>
            </wp:wrapThrough>
            <wp:docPr id="2" name="Рисунок 2" descr="C:\Users\user10\Desktop\ОТЧЕТ ПО ГРАНТУ 2021\Логотипы Фонд поддержки детей\логотип\Ob1Y1JylI6-400x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10\Desktop\ОТЧЕТ ПО ГРАНТУ 2021\Логотипы Фонд поддержки детей\логотип\Ob1Y1JylI6-400x27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B6A9E" w:rsidRPr="00BF48D1">
        <w:rPr>
          <w:rFonts w:ascii="Times New Roman" w:hAnsi="Times New Roman" w:cs="Times New Roman"/>
          <w:b/>
          <w:color w:val="833C0B" w:themeColor="accent2" w:themeShade="80"/>
          <w:sz w:val="32"/>
        </w:rPr>
        <w:t>Методик</w:t>
      </w:r>
      <w:r w:rsidR="003C3E22" w:rsidRPr="00BF48D1">
        <w:rPr>
          <w:rFonts w:ascii="Times New Roman" w:hAnsi="Times New Roman" w:cs="Times New Roman"/>
          <w:b/>
          <w:color w:val="833C0B" w:themeColor="accent2" w:themeShade="80"/>
          <w:sz w:val="32"/>
        </w:rPr>
        <w:t>и</w:t>
      </w:r>
      <w:r w:rsidR="00A67E1D" w:rsidRPr="00BF48D1">
        <w:rPr>
          <w:rFonts w:ascii="Times New Roman" w:hAnsi="Times New Roman" w:cs="Times New Roman"/>
          <w:b/>
          <w:color w:val="833C0B" w:themeColor="accent2" w:themeShade="80"/>
          <w:sz w:val="32"/>
        </w:rPr>
        <w:t xml:space="preserve"> </w:t>
      </w:r>
    </w:p>
    <w:p w:rsidR="002735B0" w:rsidRPr="00BF48D1" w:rsidRDefault="00FB6A9E" w:rsidP="000C2E71">
      <w:pPr>
        <w:spacing w:after="0" w:line="240" w:lineRule="auto"/>
        <w:ind w:left="-709" w:firstLine="709"/>
        <w:jc w:val="center"/>
        <w:rPr>
          <w:rFonts w:ascii="Times New Roman" w:hAnsi="Times New Roman" w:cs="Times New Roman"/>
          <w:b/>
          <w:color w:val="833C0B" w:themeColor="accent2" w:themeShade="80"/>
          <w:sz w:val="32"/>
        </w:rPr>
      </w:pPr>
      <w:r w:rsidRPr="00BF48D1">
        <w:rPr>
          <w:rFonts w:ascii="Times New Roman" w:hAnsi="Times New Roman" w:cs="Times New Roman"/>
          <w:b/>
          <w:color w:val="833C0B" w:themeColor="accent2" w:themeShade="80"/>
          <w:sz w:val="32"/>
        </w:rPr>
        <w:t>применяем</w:t>
      </w:r>
      <w:r w:rsidR="003C584B" w:rsidRPr="00BF48D1">
        <w:rPr>
          <w:rFonts w:ascii="Times New Roman" w:hAnsi="Times New Roman" w:cs="Times New Roman"/>
          <w:b/>
          <w:color w:val="833C0B" w:themeColor="accent2" w:themeShade="80"/>
          <w:sz w:val="32"/>
        </w:rPr>
        <w:t>ые</w:t>
      </w:r>
      <w:r w:rsidRPr="00BF48D1">
        <w:rPr>
          <w:rFonts w:ascii="Times New Roman" w:hAnsi="Times New Roman" w:cs="Times New Roman"/>
          <w:b/>
          <w:color w:val="833C0B" w:themeColor="accent2" w:themeShade="80"/>
          <w:sz w:val="32"/>
        </w:rPr>
        <w:t xml:space="preserve"> в рамках деятельности </w:t>
      </w:r>
    </w:p>
    <w:p w:rsidR="00FB6A9E" w:rsidRPr="00BF48D1" w:rsidRDefault="00FB6A9E" w:rsidP="000C2E71">
      <w:pPr>
        <w:spacing w:after="0" w:line="240" w:lineRule="auto"/>
        <w:ind w:left="-709" w:firstLine="709"/>
        <w:jc w:val="center"/>
        <w:rPr>
          <w:rFonts w:ascii="Times New Roman" w:hAnsi="Times New Roman" w:cs="Times New Roman"/>
          <w:b/>
          <w:color w:val="833C0B" w:themeColor="accent2" w:themeShade="80"/>
          <w:sz w:val="32"/>
        </w:rPr>
      </w:pPr>
      <w:r w:rsidRPr="00BF48D1">
        <w:rPr>
          <w:rFonts w:ascii="Times New Roman" w:hAnsi="Times New Roman" w:cs="Times New Roman"/>
          <w:b/>
          <w:color w:val="833C0B" w:themeColor="accent2" w:themeShade="80"/>
          <w:sz w:val="32"/>
        </w:rPr>
        <w:t xml:space="preserve">службы «Семейная диспетчерская» </w:t>
      </w:r>
    </w:p>
    <w:p w:rsidR="00A13903" w:rsidRPr="00644B06" w:rsidRDefault="00A13903" w:rsidP="00896EDA">
      <w:pPr>
        <w:spacing w:after="0" w:line="240" w:lineRule="auto"/>
        <w:ind w:left="-567" w:firstLine="709"/>
        <w:jc w:val="center"/>
        <w:rPr>
          <w:rFonts w:ascii="Times New Roman" w:hAnsi="Times New Roman" w:cs="Times New Roman"/>
          <w:sz w:val="28"/>
        </w:rPr>
      </w:pPr>
    </w:p>
    <w:p w:rsidR="00DF65DD" w:rsidRDefault="00006576" w:rsidP="00122F16">
      <w:pPr>
        <w:pStyle w:val="text"/>
        <w:shd w:val="clear" w:color="auto" w:fill="FFFFFF"/>
        <w:spacing w:before="0" w:beforeAutospacing="0" w:after="0" w:afterAutospacing="0"/>
        <w:ind w:left="-567" w:firstLine="709"/>
        <w:jc w:val="both"/>
        <w:rPr>
          <w:color w:val="000000"/>
          <w:sz w:val="28"/>
        </w:rPr>
      </w:pPr>
      <w:r w:rsidRPr="00006576">
        <w:rPr>
          <w:color w:val="000000"/>
          <w:sz w:val="28"/>
        </w:rPr>
        <w:t xml:space="preserve">Ежегодно в учреждение за оказанием социальных услуг </w:t>
      </w:r>
      <w:r>
        <w:rPr>
          <w:color w:val="000000"/>
          <w:sz w:val="28"/>
        </w:rPr>
        <w:t xml:space="preserve">обращается </w:t>
      </w:r>
      <w:r w:rsidR="00CC2575">
        <w:rPr>
          <w:color w:val="000000"/>
          <w:sz w:val="28"/>
        </w:rPr>
        <w:t>более 300</w:t>
      </w:r>
      <w:r>
        <w:rPr>
          <w:color w:val="000000"/>
          <w:sz w:val="28"/>
        </w:rPr>
        <w:t xml:space="preserve"> семей</w:t>
      </w:r>
      <w:r w:rsidR="00EE175C">
        <w:rPr>
          <w:color w:val="000000"/>
          <w:sz w:val="28"/>
        </w:rPr>
        <w:t>, оказавшихся</w:t>
      </w:r>
      <w:r>
        <w:rPr>
          <w:color w:val="000000"/>
          <w:sz w:val="28"/>
        </w:rPr>
        <w:t xml:space="preserve"> </w:t>
      </w:r>
      <w:r w:rsidR="00EE175C">
        <w:rPr>
          <w:color w:val="000000"/>
          <w:sz w:val="28"/>
        </w:rPr>
        <w:t xml:space="preserve">в трудной жизненной ситуации. </w:t>
      </w:r>
      <w:r w:rsidR="00DF65DD" w:rsidRPr="00D07127">
        <w:rPr>
          <w:color w:val="000000"/>
          <w:sz w:val="28"/>
        </w:rPr>
        <w:t xml:space="preserve">Для этих семей характерны проблемы: финансовые, трудоустройства, ограничения жизнедеятельности, медицинские, психологические и т.п. </w:t>
      </w:r>
    </w:p>
    <w:p w:rsidR="003B73B9" w:rsidRDefault="00BF48D1" w:rsidP="00122F16">
      <w:pPr>
        <w:pStyle w:val="text"/>
        <w:shd w:val="clear" w:color="auto" w:fill="FFFFFF"/>
        <w:spacing w:before="0" w:beforeAutospacing="0" w:after="0" w:afterAutospacing="0"/>
        <w:ind w:left="-567" w:firstLine="709"/>
        <w:jc w:val="both"/>
        <w:rPr>
          <w:color w:val="000000"/>
          <w:sz w:val="28"/>
        </w:rPr>
      </w:pPr>
      <w:bookmarkStart w:id="0" w:name="_GoBack"/>
      <w:r w:rsidRPr="00BF48D1">
        <w:rPr>
          <w:noProof/>
          <w:color w:val="000000"/>
          <w:sz w:val="28"/>
        </w:rPr>
        <w:drawing>
          <wp:anchor distT="0" distB="0" distL="114300" distR="114300" simplePos="0" relativeHeight="251660288" behindDoc="0" locked="0" layoutInCell="1" allowOverlap="1">
            <wp:simplePos x="0" y="0"/>
            <wp:positionH relativeFrom="column">
              <wp:posOffset>-489585</wp:posOffset>
            </wp:positionH>
            <wp:positionV relativeFrom="paragraph">
              <wp:posOffset>213995</wp:posOffset>
            </wp:positionV>
            <wp:extent cx="2628900" cy="2985135"/>
            <wp:effectExtent l="152400" t="152400" r="361950" b="367665"/>
            <wp:wrapThrough wrapText="bothSides">
              <wp:wrapPolygon edited="0">
                <wp:start x="626" y="-1103"/>
                <wp:lineTo x="-1252" y="-827"/>
                <wp:lineTo x="-1252" y="22193"/>
                <wp:lineTo x="-157" y="23433"/>
                <wp:lineTo x="1565" y="24123"/>
                <wp:lineTo x="21600" y="24123"/>
                <wp:lineTo x="23322" y="23433"/>
                <wp:lineTo x="24417" y="21366"/>
                <wp:lineTo x="24417" y="1378"/>
                <wp:lineTo x="22539" y="-689"/>
                <wp:lineTo x="22383" y="-1103"/>
                <wp:lineTo x="626" y="-1103"/>
              </wp:wrapPolygon>
            </wp:wrapThrough>
            <wp:docPr id="1" name="Рисунок 1" descr="C:\Users\user10\Desktop\ОТЧЕТ ПО ГРАНТУ 2021\СТАТЬИ, буклеты, технологии и т.д\статьи 2021\Статья Методики Сем.диспетч\IMG-0cf564bf42e67990ef5308f6c9799338-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0\Desktop\ОТЧЕТ ПО ГРАНТУ 2021\СТАТЬИ, буклеты, технологии и т.д\статьи 2021\Статья Методики Сем.диспетч\IMG-0cf564bf42e67990ef5308f6c9799338-V.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4033"/>
                    <a:stretch/>
                  </pic:blipFill>
                  <pic:spPr bwMode="auto">
                    <a:xfrm>
                      <a:off x="0" y="0"/>
                      <a:ext cx="2628900" cy="29851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sidR="00C160FA">
        <w:rPr>
          <w:color w:val="000000"/>
          <w:sz w:val="28"/>
        </w:rPr>
        <w:t xml:space="preserve">Для решения психологических проблем, трудностей детско-родительских отношений </w:t>
      </w:r>
      <w:r w:rsidR="00405DD2">
        <w:rPr>
          <w:color w:val="000000"/>
          <w:sz w:val="28"/>
        </w:rPr>
        <w:t>семь</w:t>
      </w:r>
      <w:r w:rsidR="008C1CC4">
        <w:rPr>
          <w:color w:val="000000"/>
          <w:sz w:val="28"/>
        </w:rPr>
        <w:t>и</w:t>
      </w:r>
      <w:r w:rsidR="00936FAA">
        <w:rPr>
          <w:color w:val="000000"/>
          <w:sz w:val="28"/>
        </w:rPr>
        <w:t>,</w:t>
      </w:r>
      <w:r w:rsidR="00405DD2">
        <w:rPr>
          <w:color w:val="000000"/>
          <w:sz w:val="28"/>
        </w:rPr>
        <w:t xml:space="preserve"> </w:t>
      </w:r>
      <w:r w:rsidR="00E237B9" w:rsidRPr="00E237B9">
        <w:rPr>
          <w:color w:val="000000"/>
          <w:sz w:val="28"/>
        </w:rPr>
        <w:t>внутрисемейных конфликтов</w:t>
      </w:r>
      <w:r w:rsidR="00E237B9">
        <w:rPr>
          <w:color w:val="000000"/>
          <w:sz w:val="28"/>
        </w:rPr>
        <w:t xml:space="preserve"> </w:t>
      </w:r>
      <w:r w:rsidR="00C160FA">
        <w:rPr>
          <w:color w:val="000000"/>
          <w:sz w:val="28"/>
        </w:rPr>
        <w:t>пр</w:t>
      </w:r>
      <w:r w:rsidR="003B73B9">
        <w:rPr>
          <w:color w:val="000000"/>
          <w:sz w:val="28"/>
        </w:rPr>
        <w:t xml:space="preserve">ивлекается психолог учреждения. </w:t>
      </w:r>
      <w:r w:rsidR="00E237B9">
        <w:rPr>
          <w:color w:val="000000"/>
          <w:sz w:val="28"/>
        </w:rPr>
        <w:t>Прежде всего п</w:t>
      </w:r>
      <w:r w:rsidR="003F16DD" w:rsidRPr="003F16DD">
        <w:rPr>
          <w:color w:val="000000"/>
          <w:sz w:val="28"/>
        </w:rPr>
        <w:t xml:space="preserve">сихолог </w:t>
      </w:r>
      <w:r w:rsidR="00936FAA" w:rsidRPr="003F16DD">
        <w:rPr>
          <w:color w:val="000000"/>
          <w:sz w:val="28"/>
        </w:rPr>
        <w:t>выстраивае</w:t>
      </w:r>
      <w:r w:rsidR="003F16DD" w:rsidRPr="003F16DD">
        <w:rPr>
          <w:color w:val="000000"/>
          <w:sz w:val="28"/>
        </w:rPr>
        <w:t>т</w:t>
      </w:r>
      <w:r w:rsidR="00936FAA" w:rsidRPr="003F16DD">
        <w:rPr>
          <w:color w:val="000000"/>
          <w:sz w:val="28"/>
        </w:rPr>
        <w:t xml:space="preserve"> доверительны</w:t>
      </w:r>
      <w:r w:rsidR="003F16DD" w:rsidRPr="003F16DD">
        <w:rPr>
          <w:color w:val="000000"/>
          <w:sz w:val="28"/>
        </w:rPr>
        <w:t>е отношения</w:t>
      </w:r>
      <w:r w:rsidR="00936FAA" w:rsidRPr="003F16DD">
        <w:rPr>
          <w:color w:val="000000"/>
          <w:sz w:val="28"/>
        </w:rPr>
        <w:t xml:space="preserve"> с семьей, чтобы они поверили, что им действительно хотят помочь. </w:t>
      </w:r>
    </w:p>
    <w:p w:rsidR="00D4548C" w:rsidRDefault="00E237B9" w:rsidP="00122F16">
      <w:pPr>
        <w:pStyle w:val="text"/>
        <w:shd w:val="clear" w:color="auto" w:fill="FFFFFF"/>
        <w:spacing w:before="0" w:beforeAutospacing="0" w:after="0" w:afterAutospacing="0"/>
        <w:ind w:left="-567" w:firstLine="709"/>
        <w:jc w:val="both"/>
        <w:rPr>
          <w:color w:val="000000"/>
          <w:sz w:val="28"/>
        </w:rPr>
      </w:pPr>
      <w:r w:rsidRPr="000A7A01">
        <w:rPr>
          <w:color w:val="000000"/>
          <w:sz w:val="28"/>
        </w:rPr>
        <w:t>Ниже приведены 3 методики</w:t>
      </w:r>
      <w:r w:rsidR="000A7A01">
        <w:rPr>
          <w:color w:val="000000"/>
          <w:sz w:val="28"/>
        </w:rPr>
        <w:t xml:space="preserve">, которые показали свою эффективность в работе с семьей по преодолению </w:t>
      </w:r>
      <w:r w:rsidR="000A7A01" w:rsidRPr="001F6BF9">
        <w:rPr>
          <w:color w:val="000000"/>
          <w:sz w:val="28"/>
        </w:rPr>
        <w:t>психологического барьера,</w:t>
      </w:r>
      <w:r w:rsidR="000A7A01">
        <w:rPr>
          <w:color w:val="000000"/>
          <w:sz w:val="28"/>
        </w:rPr>
        <w:t xml:space="preserve"> </w:t>
      </w:r>
      <w:r w:rsidR="00F70667">
        <w:rPr>
          <w:color w:val="000000"/>
          <w:sz w:val="28"/>
        </w:rPr>
        <w:t>выявлени</w:t>
      </w:r>
      <w:r w:rsidR="0018147C">
        <w:rPr>
          <w:color w:val="000000"/>
          <w:sz w:val="28"/>
        </w:rPr>
        <w:t>ю проблем, определению</w:t>
      </w:r>
      <w:r w:rsidR="00F70667">
        <w:rPr>
          <w:color w:val="000000"/>
          <w:sz w:val="28"/>
        </w:rPr>
        <w:t xml:space="preserve"> потенциала, мотивации и ресурсов семьи.</w:t>
      </w:r>
    </w:p>
    <w:p w:rsidR="003C584B" w:rsidRPr="003C584B" w:rsidRDefault="003C584B" w:rsidP="003C584B">
      <w:pPr>
        <w:spacing w:after="0" w:line="240" w:lineRule="auto"/>
        <w:ind w:left="-567" w:firstLine="709"/>
        <w:jc w:val="both"/>
        <w:rPr>
          <w:rFonts w:ascii="Times New Roman" w:hAnsi="Times New Roman" w:cs="Times New Roman"/>
          <w:color w:val="000000" w:themeColor="text1"/>
          <w:sz w:val="28"/>
        </w:rPr>
      </w:pPr>
      <w:r w:rsidRPr="003C584B">
        <w:rPr>
          <w:rFonts w:ascii="Times New Roman" w:hAnsi="Times New Roman" w:cs="Times New Roman"/>
          <w:b/>
          <w:color w:val="000000" w:themeColor="text1"/>
          <w:sz w:val="28"/>
        </w:rPr>
        <w:t>Метод свободных ассоциаций</w:t>
      </w:r>
      <w:r w:rsidRPr="003C584B">
        <w:rPr>
          <w:rFonts w:ascii="Times New Roman" w:hAnsi="Times New Roman" w:cs="Times New Roman"/>
          <w:color w:val="000000" w:themeColor="text1"/>
          <w:sz w:val="28"/>
        </w:rPr>
        <w:t>.</w:t>
      </w:r>
    </w:p>
    <w:p w:rsidR="003C584B" w:rsidRPr="003C584B" w:rsidRDefault="003C584B" w:rsidP="003C584B">
      <w:pPr>
        <w:spacing w:after="0" w:line="240" w:lineRule="auto"/>
        <w:ind w:left="-567" w:firstLine="708"/>
        <w:jc w:val="both"/>
        <w:rPr>
          <w:rFonts w:ascii="Times New Roman" w:hAnsi="Times New Roman" w:cs="Times New Roman"/>
          <w:color w:val="000000" w:themeColor="text1"/>
          <w:sz w:val="28"/>
        </w:rPr>
      </w:pPr>
      <w:r w:rsidRPr="003C584B">
        <w:rPr>
          <w:rFonts w:ascii="Times New Roman" w:hAnsi="Times New Roman" w:cs="Times New Roman"/>
          <w:color w:val="000000" w:themeColor="text1"/>
          <w:sz w:val="28"/>
        </w:rPr>
        <w:t xml:space="preserve">Свободные ассоциации – высказывания человека, смысл которых, на первый взгляд, отсутствует. Они могут быть продолжением заданных слов или образовываться самопроизвольно. При этом, как утверждал Зигмунд Фрейд, мысли и образы, возникающие в глубинах психики, не проходят сквозь «просеивание» сознанием, что дает возможность заглянуть в самый корень проблемы. Забытые или травмирующие события, которые человек, сам того не подозревая, отодвигает в бессознательную зону своего психического аппарата, продолжают влиять на качество жизни. И именно эти моменты часто являются причиной нарушения гармоничного состояния </w:t>
      </w:r>
      <w:r>
        <w:rPr>
          <w:rFonts w:ascii="Times New Roman" w:hAnsi="Times New Roman" w:cs="Times New Roman"/>
          <w:color w:val="000000" w:themeColor="text1"/>
          <w:sz w:val="28"/>
        </w:rPr>
        <w:t>гражданина</w:t>
      </w:r>
      <w:r w:rsidRPr="003C584B">
        <w:rPr>
          <w:rFonts w:ascii="Times New Roman" w:hAnsi="Times New Roman" w:cs="Times New Roman"/>
          <w:color w:val="000000" w:themeColor="text1"/>
          <w:sz w:val="28"/>
        </w:rPr>
        <w:t>.</w:t>
      </w:r>
    </w:p>
    <w:p w:rsidR="003C584B" w:rsidRPr="003C584B" w:rsidRDefault="003C584B" w:rsidP="007F61A8">
      <w:pPr>
        <w:spacing w:after="0" w:line="240" w:lineRule="auto"/>
        <w:ind w:left="-567" w:firstLine="708"/>
        <w:jc w:val="both"/>
        <w:rPr>
          <w:rFonts w:ascii="Times New Roman" w:hAnsi="Times New Roman" w:cs="Times New Roman"/>
          <w:color w:val="000000" w:themeColor="text1"/>
          <w:sz w:val="28"/>
        </w:rPr>
      </w:pPr>
      <w:r w:rsidRPr="003C584B">
        <w:rPr>
          <w:rFonts w:ascii="Times New Roman" w:hAnsi="Times New Roman" w:cs="Times New Roman"/>
          <w:color w:val="000000" w:themeColor="text1"/>
          <w:sz w:val="28"/>
        </w:rPr>
        <w:t xml:space="preserve">При проведении данного метода, </w:t>
      </w:r>
      <w:r>
        <w:rPr>
          <w:rFonts w:ascii="Times New Roman" w:hAnsi="Times New Roman" w:cs="Times New Roman"/>
          <w:color w:val="000000" w:themeColor="text1"/>
          <w:sz w:val="28"/>
        </w:rPr>
        <w:t>гражданин</w:t>
      </w:r>
      <w:r w:rsidRPr="003C584B">
        <w:rPr>
          <w:rFonts w:ascii="Times New Roman" w:hAnsi="Times New Roman" w:cs="Times New Roman"/>
          <w:color w:val="000000" w:themeColor="text1"/>
          <w:sz w:val="28"/>
        </w:rPr>
        <w:t xml:space="preserve"> говорит все, что приходит ему в голову. Не ограничивая себя рамками этикета, не отсекая самые фантастические и сумбурные мысли. При продолжительном ассоциировании человек способен найти проблемную зону, хранящую травматические условия. Это дает возможность психологу найти </w:t>
      </w:r>
      <w:r w:rsidR="0018147C">
        <w:rPr>
          <w:rFonts w:ascii="Times New Roman" w:hAnsi="Times New Roman" w:cs="Times New Roman"/>
          <w:color w:val="000000" w:themeColor="text1"/>
          <w:sz w:val="28"/>
        </w:rPr>
        <w:t>истинную причины проблем</w:t>
      </w:r>
      <w:r w:rsidRPr="003C584B">
        <w:rPr>
          <w:rFonts w:ascii="Times New Roman" w:hAnsi="Times New Roman" w:cs="Times New Roman"/>
          <w:color w:val="000000" w:themeColor="text1"/>
          <w:sz w:val="28"/>
        </w:rPr>
        <w:t xml:space="preserve"> человека, а иногда и позволяет </w:t>
      </w:r>
      <w:r w:rsidR="00F155A8">
        <w:rPr>
          <w:rFonts w:ascii="Times New Roman" w:hAnsi="Times New Roman" w:cs="Times New Roman"/>
          <w:color w:val="000000" w:themeColor="text1"/>
          <w:sz w:val="28"/>
        </w:rPr>
        <w:t>гражданину</w:t>
      </w:r>
      <w:r w:rsidRPr="003C584B">
        <w:rPr>
          <w:rFonts w:ascii="Times New Roman" w:hAnsi="Times New Roman" w:cs="Times New Roman"/>
          <w:color w:val="000000" w:themeColor="text1"/>
          <w:sz w:val="28"/>
        </w:rPr>
        <w:t xml:space="preserve"> освободиться от гнетущего состояния.</w:t>
      </w:r>
    </w:p>
    <w:p w:rsidR="003C584B" w:rsidRPr="003C584B" w:rsidRDefault="003C584B" w:rsidP="003C584B">
      <w:pPr>
        <w:spacing w:after="0" w:line="240" w:lineRule="auto"/>
        <w:ind w:left="-567" w:firstLine="708"/>
        <w:jc w:val="both"/>
        <w:rPr>
          <w:rFonts w:ascii="Times New Roman" w:hAnsi="Times New Roman" w:cs="Times New Roman"/>
          <w:color w:val="000000" w:themeColor="text1"/>
          <w:sz w:val="28"/>
        </w:rPr>
      </w:pPr>
      <w:r w:rsidRPr="003C584B">
        <w:rPr>
          <w:rFonts w:ascii="Times New Roman" w:hAnsi="Times New Roman" w:cs="Times New Roman"/>
          <w:color w:val="000000" w:themeColor="text1"/>
          <w:sz w:val="28"/>
        </w:rPr>
        <w:t xml:space="preserve">Кроме использования метода свободных ассоциаций в психологической практике, подобный способ реабилитации существует и в повседневной жизни. </w:t>
      </w:r>
      <w:r w:rsidRPr="00F155A8">
        <w:rPr>
          <w:rFonts w:ascii="Times New Roman" w:hAnsi="Times New Roman" w:cs="Times New Roman"/>
          <w:b/>
          <w:color w:val="000000" w:themeColor="text1"/>
          <w:sz w:val="28"/>
        </w:rPr>
        <w:t>Свободно-ассоциативное письмо</w:t>
      </w:r>
      <w:r w:rsidRPr="003C584B">
        <w:rPr>
          <w:rFonts w:ascii="Times New Roman" w:hAnsi="Times New Roman" w:cs="Times New Roman"/>
          <w:color w:val="000000" w:themeColor="text1"/>
          <w:sz w:val="28"/>
        </w:rPr>
        <w:t xml:space="preserve"> позволяет разобраться со своими проблемами без участия психолога. Для этого достаточно взять в руки карандаш, приготовить бумагу и запастись терпением. Выведение на бумагу, казалось бы, самых </w:t>
      </w:r>
      <w:r w:rsidRPr="003C584B">
        <w:rPr>
          <w:rFonts w:ascii="Times New Roman" w:hAnsi="Times New Roman" w:cs="Times New Roman"/>
          <w:color w:val="000000" w:themeColor="text1"/>
          <w:sz w:val="28"/>
        </w:rPr>
        <w:lastRenderedPageBreak/>
        <w:t>нелогических мыслей через некоторое время приведет к заметному улучшению настроения. Кроме того, после перечитывания написанного текста, человек может обнаружить в нем ранее незамеченные им мысли и переживания. А после анализирования свободно-ассоциативного письма можно вывести для себя дальнейший план действий в определенной ситуации.</w:t>
      </w:r>
    </w:p>
    <w:p w:rsidR="003C584B" w:rsidRPr="003C584B" w:rsidRDefault="003B73B9" w:rsidP="003C584B">
      <w:pPr>
        <w:spacing w:after="0" w:line="240" w:lineRule="auto"/>
        <w:ind w:left="-567"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М</w:t>
      </w:r>
      <w:r w:rsidR="003C584B" w:rsidRPr="003C584B">
        <w:rPr>
          <w:rFonts w:ascii="Times New Roman" w:hAnsi="Times New Roman" w:cs="Times New Roman"/>
          <w:color w:val="000000" w:themeColor="text1"/>
          <w:sz w:val="28"/>
        </w:rPr>
        <w:t xml:space="preserve">етодики имеют жизнь как в практике психолога, так и в самостоятельном использовании человеком. Это </w:t>
      </w:r>
      <w:r w:rsidR="003C584B" w:rsidRPr="005248D7">
        <w:rPr>
          <w:rFonts w:ascii="Times New Roman" w:hAnsi="Times New Roman" w:cs="Times New Roman"/>
          <w:b/>
          <w:color w:val="000000" w:themeColor="text1"/>
          <w:sz w:val="28"/>
        </w:rPr>
        <w:t>позволяет значительно улучшить свою жизнь и провести профилактику возможного расстройства психического комфорта.</w:t>
      </w:r>
      <w:r w:rsidR="003C584B" w:rsidRPr="003C584B">
        <w:rPr>
          <w:rFonts w:ascii="Times New Roman" w:hAnsi="Times New Roman" w:cs="Times New Roman"/>
          <w:color w:val="000000" w:themeColor="text1"/>
          <w:sz w:val="28"/>
        </w:rPr>
        <w:t xml:space="preserve"> Поэтому полезно иногда писать небольшие рассказы, не подвергая их воздействию логики в процессе письма.</w:t>
      </w:r>
    </w:p>
    <w:p w:rsidR="005248D7" w:rsidRDefault="005248D7" w:rsidP="003C584B">
      <w:pPr>
        <w:spacing w:after="0" w:line="240" w:lineRule="auto"/>
        <w:ind w:left="-567" w:firstLine="708"/>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Методика «Ценностные ориентации» (</w:t>
      </w:r>
      <w:proofErr w:type="spellStart"/>
      <w:r>
        <w:rPr>
          <w:rFonts w:ascii="Times New Roman" w:hAnsi="Times New Roman" w:cs="Times New Roman"/>
          <w:b/>
          <w:color w:val="000000" w:themeColor="text1"/>
          <w:sz w:val="28"/>
        </w:rPr>
        <w:t>М.Рокич</w:t>
      </w:r>
      <w:proofErr w:type="spellEnd"/>
      <w:r>
        <w:rPr>
          <w:rFonts w:ascii="Times New Roman" w:hAnsi="Times New Roman" w:cs="Times New Roman"/>
          <w:b/>
          <w:color w:val="000000" w:themeColor="text1"/>
          <w:sz w:val="28"/>
        </w:rPr>
        <w:t>)</w:t>
      </w:r>
      <w:r w:rsidR="001F6BF9">
        <w:rPr>
          <w:rFonts w:ascii="Times New Roman" w:hAnsi="Times New Roman" w:cs="Times New Roman"/>
          <w:b/>
          <w:color w:val="000000" w:themeColor="text1"/>
          <w:sz w:val="28"/>
        </w:rPr>
        <w:t>.</w:t>
      </w:r>
    </w:p>
    <w:p w:rsidR="003C584B" w:rsidRPr="003C584B" w:rsidRDefault="003C584B" w:rsidP="003C584B">
      <w:pPr>
        <w:spacing w:after="0" w:line="240" w:lineRule="auto"/>
        <w:ind w:left="-567" w:firstLine="708"/>
        <w:jc w:val="both"/>
        <w:rPr>
          <w:rFonts w:ascii="Times New Roman" w:hAnsi="Times New Roman" w:cs="Times New Roman"/>
          <w:color w:val="000000" w:themeColor="text1"/>
          <w:sz w:val="28"/>
        </w:rPr>
      </w:pPr>
      <w:r w:rsidRPr="003C584B">
        <w:rPr>
          <w:rFonts w:ascii="Times New Roman" w:hAnsi="Times New Roman" w:cs="Times New Roman"/>
          <w:color w:val="000000" w:themeColor="text1"/>
          <w:sz w:val="28"/>
        </w:rPr>
        <w:t>Система ценностных ориентаци</w:t>
      </w:r>
      <w:r w:rsidR="00605226">
        <w:rPr>
          <w:rFonts w:ascii="Times New Roman" w:hAnsi="Times New Roman" w:cs="Times New Roman"/>
          <w:color w:val="000000" w:themeColor="text1"/>
          <w:sz w:val="28"/>
        </w:rPr>
        <w:t>й</w:t>
      </w:r>
      <w:r w:rsidRPr="003C584B">
        <w:rPr>
          <w:rFonts w:ascii="Times New Roman" w:hAnsi="Times New Roman" w:cs="Times New Roman"/>
          <w:color w:val="000000" w:themeColor="text1"/>
          <w:sz w:val="28"/>
        </w:rPr>
        <w:t xml:space="preserve"> определяет содержательную сторону направленности личности и составляет основу ее отношения к окружающе</w:t>
      </w:r>
      <w:r w:rsidR="003B73B9">
        <w:rPr>
          <w:rFonts w:ascii="Times New Roman" w:hAnsi="Times New Roman" w:cs="Times New Roman"/>
          <w:color w:val="000000" w:themeColor="text1"/>
          <w:sz w:val="28"/>
        </w:rPr>
        <w:t>му миру, к другим людям, к себе</w:t>
      </w:r>
      <w:r w:rsidRPr="003C584B">
        <w:rPr>
          <w:rFonts w:ascii="Times New Roman" w:hAnsi="Times New Roman" w:cs="Times New Roman"/>
          <w:color w:val="000000" w:themeColor="text1"/>
          <w:sz w:val="28"/>
        </w:rPr>
        <w:t>, основу мировоззрения и ядро мотивации жизненной активности, жизненной концепции и «философии жизни».</w:t>
      </w:r>
    </w:p>
    <w:p w:rsidR="003C584B" w:rsidRPr="003C584B" w:rsidRDefault="003C584B" w:rsidP="003C584B">
      <w:pPr>
        <w:spacing w:after="0" w:line="240" w:lineRule="auto"/>
        <w:ind w:left="-567" w:firstLine="708"/>
        <w:jc w:val="both"/>
        <w:rPr>
          <w:rFonts w:ascii="Times New Roman" w:hAnsi="Times New Roman" w:cs="Times New Roman"/>
          <w:color w:val="000000" w:themeColor="text1"/>
          <w:sz w:val="28"/>
        </w:rPr>
      </w:pPr>
      <w:r w:rsidRPr="003C584B">
        <w:rPr>
          <w:rFonts w:ascii="Times New Roman" w:hAnsi="Times New Roman" w:cs="Times New Roman"/>
          <w:color w:val="000000" w:themeColor="text1"/>
          <w:sz w:val="28"/>
        </w:rPr>
        <w:t xml:space="preserve">Наиболее распространенной в настоящее время является методика изучения ценностных ориентации М. </w:t>
      </w:r>
      <w:proofErr w:type="spellStart"/>
      <w:r w:rsidRPr="003C584B">
        <w:rPr>
          <w:rFonts w:ascii="Times New Roman" w:hAnsi="Times New Roman" w:cs="Times New Roman"/>
          <w:color w:val="000000" w:themeColor="text1"/>
          <w:sz w:val="28"/>
        </w:rPr>
        <w:t>Рокича</w:t>
      </w:r>
      <w:proofErr w:type="spellEnd"/>
      <w:r w:rsidRPr="003C584B">
        <w:rPr>
          <w:rFonts w:ascii="Times New Roman" w:hAnsi="Times New Roman" w:cs="Times New Roman"/>
          <w:color w:val="000000" w:themeColor="text1"/>
          <w:sz w:val="28"/>
        </w:rPr>
        <w:t xml:space="preserve">, основанная на </w:t>
      </w:r>
      <w:r w:rsidR="007F61A8" w:rsidRPr="003C584B">
        <w:rPr>
          <w:rFonts w:ascii="Times New Roman" w:hAnsi="Times New Roman" w:cs="Times New Roman"/>
          <w:color w:val="000000" w:themeColor="text1"/>
          <w:sz w:val="28"/>
        </w:rPr>
        <w:t>прямом ранжировании</w:t>
      </w:r>
      <w:r w:rsidRPr="003C584B">
        <w:rPr>
          <w:rFonts w:ascii="Times New Roman" w:hAnsi="Times New Roman" w:cs="Times New Roman"/>
          <w:color w:val="000000" w:themeColor="text1"/>
          <w:sz w:val="28"/>
        </w:rPr>
        <w:t xml:space="preserve"> списка ценностей.</w:t>
      </w:r>
    </w:p>
    <w:p w:rsidR="003C584B" w:rsidRPr="003C584B" w:rsidRDefault="003C584B" w:rsidP="003C584B">
      <w:pPr>
        <w:spacing w:after="0" w:line="240" w:lineRule="auto"/>
        <w:ind w:left="-567" w:firstLine="708"/>
        <w:jc w:val="both"/>
        <w:rPr>
          <w:rFonts w:ascii="Times New Roman" w:hAnsi="Times New Roman" w:cs="Times New Roman"/>
          <w:color w:val="000000" w:themeColor="text1"/>
          <w:sz w:val="28"/>
        </w:rPr>
      </w:pPr>
      <w:r w:rsidRPr="003C584B">
        <w:rPr>
          <w:rFonts w:ascii="Times New Roman" w:hAnsi="Times New Roman" w:cs="Times New Roman"/>
          <w:color w:val="000000" w:themeColor="text1"/>
          <w:sz w:val="28"/>
        </w:rPr>
        <w:t xml:space="preserve">М. </w:t>
      </w:r>
      <w:proofErr w:type="spellStart"/>
      <w:r w:rsidRPr="003C584B">
        <w:rPr>
          <w:rFonts w:ascii="Times New Roman" w:hAnsi="Times New Roman" w:cs="Times New Roman"/>
          <w:color w:val="000000" w:themeColor="text1"/>
          <w:sz w:val="28"/>
        </w:rPr>
        <w:t>Рокич</w:t>
      </w:r>
      <w:proofErr w:type="spellEnd"/>
      <w:r w:rsidRPr="003C584B">
        <w:rPr>
          <w:rFonts w:ascii="Times New Roman" w:hAnsi="Times New Roman" w:cs="Times New Roman"/>
          <w:color w:val="000000" w:themeColor="text1"/>
          <w:sz w:val="28"/>
        </w:rPr>
        <w:t xml:space="preserve"> различает два класса ценностей: </w:t>
      </w:r>
      <w:r w:rsidRPr="003C584B">
        <w:rPr>
          <w:rFonts w:ascii="Times New Roman" w:hAnsi="Times New Roman" w:cs="Times New Roman"/>
          <w:i/>
          <w:iCs/>
          <w:color w:val="000000" w:themeColor="text1"/>
          <w:sz w:val="28"/>
        </w:rPr>
        <w:t xml:space="preserve">терминальные </w:t>
      </w:r>
      <w:r w:rsidR="00A97C5C">
        <w:rPr>
          <w:rFonts w:ascii="Times New Roman" w:hAnsi="Times New Roman" w:cs="Times New Roman"/>
          <w:i/>
          <w:iCs/>
          <w:color w:val="000000" w:themeColor="text1"/>
          <w:sz w:val="28"/>
        </w:rPr>
        <w:t>–</w:t>
      </w:r>
      <w:r w:rsidRPr="003C584B">
        <w:rPr>
          <w:rFonts w:ascii="Times New Roman" w:hAnsi="Times New Roman" w:cs="Times New Roman"/>
          <w:i/>
          <w:iCs/>
          <w:color w:val="000000" w:themeColor="text1"/>
          <w:sz w:val="28"/>
        </w:rPr>
        <w:t xml:space="preserve"> </w:t>
      </w:r>
      <w:r w:rsidRPr="003C584B">
        <w:rPr>
          <w:rFonts w:ascii="Times New Roman" w:hAnsi="Times New Roman" w:cs="Times New Roman"/>
          <w:color w:val="000000" w:themeColor="text1"/>
          <w:sz w:val="28"/>
        </w:rPr>
        <w:t xml:space="preserve">убеждения в том, что конечная цель индивидуального существования стоит того, чтобы к ней стремиться; </w:t>
      </w:r>
      <w:r w:rsidRPr="003C584B">
        <w:rPr>
          <w:rFonts w:ascii="Times New Roman" w:hAnsi="Times New Roman" w:cs="Times New Roman"/>
          <w:i/>
          <w:iCs/>
          <w:color w:val="000000" w:themeColor="text1"/>
          <w:sz w:val="28"/>
        </w:rPr>
        <w:t xml:space="preserve">инструментальные </w:t>
      </w:r>
      <w:r w:rsidR="00A97C5C">
        <w:rPr>
          <w:rFonts w:ascii="Times New Roman" w:hAnsi="Times New Roman" w:cs="Times New Roman"/>
          <w:i/>
          <w:iCs/>
          <w:color w:val="000000" w:themeColor="text1"/>
          <w:sz w:val="28"/>
        </w:rPr>
        <w:t>–</w:t>
      </w:r>
      <w:r w:rsidRPr="003C584B">
        <w:rPr>
          <w:rFonts w:ascii="Times New Roman" w:hAnsi="Times New Roman" w:cs="Times New Roman"/>
          <w:i/>
          <w:iCs/>
          <w:color w:val="000000" w:themeColor="text1"/>
          <w:sz w:val="28"/>
        </w:rPr>
        <w:t xml:space="preserve"> </w:t>
      </w:r>
      <w:r w:rsidRPr="003C584B">
        <w:rPr>
          <w:rFonts w:ascii="Times New Roman" w:hAnsi="Times New Roman" w:cs="Times New Roman"/>
          <w:color w:val="000000" w:themeColor="text1"/>
          <w:sz w:val="28"/>
        </w:rPr>
        <w:t>убеждения в том, что какой-то образ действий или свойство личности является предпочтительным в любой ситуации.</w:t>
      </w:r>
    </w:p>
    <w:p w:rsidR="003C584B" w:rsidRPr="003C584B" w:rsidRDefault="003C584B" w:rsidP="003C584B">
      <w:pPr>
        <w:spacing w:after="0" w:line="240" w:lineRule="auto"/>
        <w:ind w:left="-567" w:firstLine="708"/>
        <w:jc w:val="both"/>
        <w:rPr>
          <w:rFonts w:ascii="Times New Roman" w:hAnsi="Times New Roman" w:cs="Times New Roman"/>
          <w:color w:val="000000" w:themeColor="text1"/>
          <w:sz w:val="28"/>
        </w:rPr>
      </w:pPr>
      <w:r w:rsidRPr="003C584B">
        <w:rPr>
          <w:rFonts w:ascii="Times New Roman" w:hAnsi="Times New Roman" w:cs="Times New Roman"/>
          <w:color w:val="000000" w:themeColor="text1"/>
          <w:sz w:val="28"/>
        </w:rPr>
        <w:t>Это деление соответствует традиционному делению на ценности-цели и ценности-средства.</w:t>
      </w:r>
    </w:p>
    <w:p w:rsidR="003C584B" w:rsidRPr="003C584B" w:rsidRDefault="003C584B" w:rsidP="00582249">
      <w:pPr>
        <w:spacing w:after="0" w:line="240" w:lineRule="auto"/>
        <w:ind w:left="-567" w:firstLine="708"/>
        <w:jc w:val="both"/>
        <w:rPr>
          <w:rFonts w:ascii="Times New Roman" w:hAnsi="Times New Roman" w:cs="Times New Roman"/>
          <w:color w:val="000000" w:themeColor="text1"/>
          <w:sz w:val="28"/>
        </w:rPr>
      </w:pPr>
      <w:r w:rsidRPr="003C584B">
        <w:rPr>
          <w:rFonts w:ascii="Times New Roman" w:hAnsi="Times New Roman" w:cs="Times New Roman"/>
          <w:color w:val="000000" w:themeColor="text1"/>
          <w:sz w:val="28"/>
        </w:rPr>
        <w:t>Респонденту предъявляются два списка ценностей (по 18 в каждом), либо на листах бумаги в алфавитном порядке, либо на карточках. В списках испытуемый присваивает каждой ценности ранговый номер, а карточки раскладывает по порядку значимости. Последняя форма подачи материала дает более надежные результаты. Вначале предъявляется набор терминальных, а затем набор инструментальных ценностей.</w:t>
      </w:r>
    </w:p>
    <w:p w:rsidR="003C584B" w:rsidRPr="003C584B" w:rsidRDefault="003C584B" w:rsidP="003C584B">
      <w:pPr>
        <w:spacing w:after="0" w:line="240" w:lineRule="auto"/>
        <w:ind w:left="-567" w:firstLine="708"/>
        <w:jc w:val="both"/>
        <w:rPr>
          <w:rFonts w:ascii="Times New Roman" w:hAnsi="Times New Roman" w:cs="Times New Roman"/>
          <w:color w:val="000000" w:themeColor="text1"/>
          <w:sz w:val="28"/>
        </w:rPr>
      </w:pPr>
      <w:r w:rsidRPr="003C584B">
        <w:rPr>
          <w:rFonts w:ascii="Times New Roman" w:hAnsi="Times New Roman" w:cs="Times New Roman"/>
          <w:color w:val="000000" w:themeColor="text1"/>
          <w:sz w:val="28"/>
        </w:rPr>
        <w:t xml:space="preserve">К достоинствам методики относятся универсальность, удобство и экономичность в проведении обследования и обработке результатов, гибкость </w:t>
      </w:r>
      <w:r w:rsidR="00A97C5C">
        <w:rPr>
          <w:rFonts w:ascii="Times New Roman" w:hAnsi="Times New Roman" w:cs="Times New Roman"/>
          <w:color w:val="000000" w:themeColor="text1"/>
          <w:sz w:val="28"/>
        </w:rPr>
        <w:t>–</w:t>
      </w:r>
      <w:r w:rsidRPr="003C584B">
        <w:rPr>
          <w:rFonts w:ascii="Times New Roman" w:hAnsi="Times New Roman" w:cs="Times New Roman"/>
          <w:color w:val="000000" w:themeColor="text1"/>
          <w:sz w:val="28"/>
        </w:rPr>
        <w:t xml:space="preserve"> возможность варьировать как стимульный материал (списки ценностей), так и инструкции. Существенным ее недостатком является влияние социальной желательности, возможность неискренности. Поэтому особую роль в данном случае играет мотивация диагностики, добровольный характер тестирования и наличие контакта между психологом и испытуемым. Методику не рекомендуется применять в целях отбора или экспертизы.</w:t>
      </w:r>
    </w:p>
    <w:p w:rsidR="003C584B" w:rsidRPr="003C584B" w:rsidRDefault="00A97C5C" w:rsidP="003C584B">
      <w:pPr>
        <w:spacing w:after="0" w:line="240" w:lineRule="auto"/>
        <w:ind w:left="-567" w:firstLine="708"/>
        <w:jc w:val="both"/>
        <w:rPr>
          <w:rFonts w:ascii="Times New Roman" w:hAnsi="Times New Roman" w:cs="Times New Roman"/>
          <w:b/>
          <w:color w:val="000000" w:themeColor="text1"/>
          <w:sz w:val="28"/>
        </w:rPr>
      </w:pPr>
      <w:r>
        <w:rPr>
          <w:rFonts w:ascii="Times New Roman" w:hAnsi="Times New Roman" w:cs="Times New Roman"/>
          <w:b/>
          <w:color w:val="000000" w:themeColor="text1"/>
          <w:sz w:val="28"/>
        </w:rPr>
        <w:t>Метод «</w:t>
      </w:r>
      <w:r w:rsidR="003C584B" w:rsidRPr="003C584B">
        <w:rPr>
          <w:rFonts w:ascii="Times New Roman" w:hAnsi="Times New Roman" w:cs="Times New Roman"/>
          <w:b/>
          <w:color w:val="000000" w:themeColor="text1"/>
          <w:sz w:val="28"/>
        </w:rPr>
        <w:t>Незаконченные предложения</w:t>
      </w:r>
      <w:r>
        <w:rPr>
          <w:rFonts w:ascii="Times New Roman" w:hAnsi="Times New Roman" w:cs="Times New Roman"/>
          <w:b/>
          <w:color w:val="000000" w:themeColor="text1"/>
          <w:sz w:val="28"/>
        </w:rPr>
        <w:t>»</w:t>
      </w:r>
      <w:r w:rsidR="001F6BF9">
        <w:rPr>
          <w:rFonts w:ascii="Times New Roman" w:hAnsi="Times New Roman" w:cs="Times New Roman"/>
          <w:b/>
          <w:color w:val="000000" w:themeColor="text1"/>
          <w:sz w:val="28"/>
        </w:rPr>
        <w:t xml:space="preserve"> (тест Сакса-Леви).</w:t>
      </w:r>
    </w:p>
    <w:p w:rsidR="003C584B" w:rsidRPr="003C584B" w:rsidRDefault="003C584B" w:rsidP="003C584B">
      <w:pPr>
        <w:spacing w:after="0" w:line="240" w:lineRule="auto"/>
        <w:ind w:left="-567" w:firstLine="708"/>
        <w:jc w:val="both"/>
        <w:rPr>
          <w:rFonts w:ascii="Times New Roman" w:hAnsi="Times New Roman" w:cs="Times New Roman"/>
          <w:color w:val="000000" w:themeColor="text1"/>
          <w:sz w:val="28"/>
        </w:rPr>
      </w:pPr>
      <w:r w:rsidRPr="003C584B">
        <w:rPr>
          <w:rFonts w:ascii="Times New Roman" w:hAnsi="Times New Roman" w:cs="Times New Roman"/>
          <w:color w:val="000000" w:themeColor="text1"/>
          <w:sz w:val="28"/>
        </w:rPr>
        <w:t xml:space="preserve">Вариант этого метода, разработанный Саксом и Леви, включает 60 незаконченных предложений, которые могут быть разделены на 15 групп, характеризующих в той или иной степени систему отношений обследуемого к семье, к представителям своего или противоположного пола, к сексуальным отношениям, к вышестоящим по служебному положению и подчиненным. Некоторые группы предложений имеют отношение к испытываемым человеком </w:t>
      </w:r>
      <w:r w:rsidRPr="003C584B">
        <w:rPr>
          <w:rFonts w:ascii="Times New Roman" w:hAnsi="Times New Roman" w:cs="Times New Roman"/>
          <w:color w:val="000000" w:themeColor="text1"/>
          <w:sz w:val="28"/>
        </w:rPr>
        <w:lastRenderedPageBreak/>
        <w:t xml:space="preserve">страхам и опасениям, к имеющемуся у него чувству осознания собственной вины, свидетельствуют о его отношении к прошлому и будущему, затрагивают взаимоотношения с родителями и друзьями, собственные жизненные цели. </w:t>
      </w:r>
    </w:p>
    <w:p w:rsidR="003C584B" w:rsidRDefault="00122F16" w:rsidP="003C584B">
      <w:pPr>
        <w:spacing w:after="0" w:line="240" w:lineRule="auto"/>
        <w:ind w:left="-567" w:firstLine="708"/>
        <w:jc w:val="both"/>
        <w:rPr>
          <w:rFonts w:ascii="Times New Roman" w:hAnsi="Times New Roman" w:cs="Times New Roman"/>
          <w:color w:val="000000" w:themeColor="text1"/>
          <w:sz w:val="28"/>
        </w:rPr>
      </w:pPr>
      <w:r>
        <w:rPr>
          <w:rFonts w:ascii="Times New Roman" w:hAnsi="Times New Roman" w:cs="Times New Roman"/>
          <w:color w:val="000000" w:themeColor="text1"/>
          <w:sz w:val="28"/>
        </w:rPr>
        <w:t>Исследованию методом «незаконченные предложения»</w:t>
      </w:r>
      <w:r w:rsidR="003C584B" w:rsidRPr="003C584B">
        <w:rPr>
          <w:rFonts w:ascii="Times New Roman" w:hAnsi="Times New Roman" w:cs="Times New Roman"/>
          <w:color w:val="000000" w:themeColor="text1"/>
          <w:sz w:val="28"/>
        </w:rPr>
        <w:t xml:space="preserve"> должно предшествовать установление контакта с обследуемым для получения искренних, естественных ответов. Но даже если тестируемый рассматривает исследование как нежелательную процедуру и, стремясь скрыть мир своих глубоких переживаний, дает формальные, условные ответы, опытный психолог может извлечь массу информации, отражающей систему личностных отношений</w:t>
      </w:r>
      <w:r w:rsidR="00C77D18">
        <w:rPr>
          <w:rFonts w:ascii="Times New Roman" w:hAnsi="Times New Roman" w:cs="Times New Roman"/>
          <w:color w:val="000000" w:themeColor="text1"/>
          <w:sz w:val="28"/>
        </w:rPr>
        <w:t>.</w:t>
      </w:r>
    </w:p>
    <w:p w:rsidR="002C0045" w:rsidRDefault="003B73B9" w:rsidP="003C584B">
      <w:pPr>
        <w:spacing w:after="0" w:line="240" w:lineRule="auto"/>
        <w:ind w:left="-567" w:firstLine="708"/>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З</w:t>
      </w:r>
      <w:r w:rsidR="00C77D18" w:rsidRPr="00605226">
        <w:rPr>
          <w:rFonts w:ascii="Times New Roman" w:eastAsia="Times New Roman" w:hAnsi="Times New Roman" w:cs="Times New Roman"/>
          <w:sz w:val="28"/>
          <w:szCs w:val="28"/>
          <w:lang w:eastAsia="ru-RU"/>
        </w:rPr>
        <w:t xml:space="preserve">а </w:t>
      </w:r>
      <w:r w:rsidR="007F61A8" w:rsidRPr="00605226">
        <w:rPr>
          <w:rFonts w:ascii="Times New Roman" w:eastAsia="Times New Roman" w:hAnsi="Times New Roman" w:cs="Times New Roman"/>
          <w:sz w:val="28"/>
          <w:szCs w:val="28"/>
          <w:lang w:eastAsia="ru-RU"/>
        </w:rPr>
        <w:t>2021 год</w:t>
      </w:r>
      <w:r w:rsidR="00C77D18" w:rsidRPr="00605226">
        <w:rPr>
          <w:rFonts w:ascii="Times New Roman" w:eastAsia="Times New Roman" w:hAnsi="Times New Roman" w:cs="Times New Roman"/>
          <w:sz w:val="28"/>
          <w:szCs w:val="28"/>
          <w:lang w:eastAsia="ru-RU"/>
        </w:rPr>
        <w:t xml:space="preserve"> </w:t>
      </w:r>
      <w:r w:rsidR="00122F16" w:rsidRPr="00605226">
        <w:rPr>
          <w:rFonts w:ascii="Times New Roman" w:eastAsia="Times New Roman" w:hAnsi="Times New Roman" w:cs="Times New Roman"/>
          <w:sz w:val="28"/>
          <w:szCs w:val="28"/>
          <w:lang w:eastAsia="ru-RU"/>
        </w:rPr>
        <w:t>к</w:t>
      </w:r>
      <w:r w:rsidR="00122F16" w:rsidRPr="00CC2575">
        <w:rPr>
          <w:rFonts w:ascii="Times New Roman" w:eastAsia="Times New Roman" w:hAnsi="Times New Roman" w:cs="Times New Roman"/>
          <w:sz w:val="28"/>
          <w:szCs w:val="28"/>
          <w:lang w:eastAsia="ru-RU"/>
        </w:rPr>
        <w:t xml:space="preserve"> психологу учреждения обратило</w:t>
      </w:r>
      <w:r w:rsidR="00C77D18" w:rsidRPr="00CC2575">
        <w:rPr>
          <w:rFonts w:ascii="Times New Roman" w:eastAsia="Times New Roman" w:hAnsi="Times New Roman" w:cs="Times New Roman"/>
          <w:sz w:val="28"/>
          <w:szCs w:val="28"/>
          <w:lang w:eastAsia="ru-RU"/>
        </w:rPr>
        <w:t xml:space="preserve">сь </w:t>
      </w:r>
      <w:r w:rsidR="00C77D18" w:rsidRPr="00CC2575">
        <w:rPr>
          <w:rFonts w:ascii="Times New Roman" w:hAnsi="Times New Roman" w:cs="Times New Roman"/>
          <w:sz w:val="28"/>
        </w:rPr>
        <w:t>1</w:t>
      </w:r>
      <w:r w:rsidR="007F61A8" w:rsidRPr="00CC2575">
        <w:rPr>
          <w:rFonts w:ascii="Times New Roman" w:hAnsi="Times New Roman" w:cs="Times New Roman"/>
          <w:sz w:val="28"/>
        </w:rPr>
        <w:t>7</w:t>
      </w:r>
      <w:r w:rsidR="00C77D18" w:rsidRPr="00CC2575">
        <w:rPr>
          <w:rFonts w:ascii="Times New Roman" w:hAnsi="Times New Roman" w:cs="Times New Roman"/>
          <w:sz w:val="28"/>
        </w:rPr>
        <w:t>4 семьи по вопросам</w:t>
      </w:r>
      <w:r w:rsidR="00CC2575" w:rsidRPr="00CC2575">
        <w:rPr>
          <w:color w:val="000000"/>
          <w:sz w:val="28"/>
        </w:rPr>
        <w:t xml:space="preserve"> </w:t>
      </w:r>
      <w:r w:rsidR="000A52D9" w:rsidRPr="000A52D9">
        <w:rPr>
          <w:rFonts w:ascii="Times New Roman" w:hAnsi="Times New Roman" w:cs="Times New Roman"/>
          <w:color w:val="000000"/>
          <w:sz w:val="28"/>
        </w:rPr>
        <w:t xml:space="preserve">оказания </w:t>
      </w:r>
      <w:r w:rsidR="00CC2575" w:rsidRPr="00CC2575">
        <w:rPr>
          <w:rFonts w:ascii="Times New Roman" w:hAnsi="Times New Roman" w:cs="Times New Roman"/>
          <w:color w:val="000000"/>
          <w:sz w:val="28"/>
        </w:rPr>
        <w:t xml:space="preserve">психологических </w:t>
      </w:r>
      <w:r w:rsidR="000A52D9" w:rsidRPr="000A52D9">
        <w:rPr>
          <w:rFonts w:ascii="Times New Roman" w:hAnsi="Times New Roman" w:cs="Times New Roman"/>
          <w:color w:val="000000"/>
          <w:sz w:val="28"/>
        </w:rPr>
        <w:t>помощи</w:t>
      </w:r>
      <w:r w:rsidR="000A52D9">
        <w:rPr>
          <w:rFonts w:ascii="Times New Roman" w:hAnsi="Times New Roman" w:cs="Times New Roman"/>
          <w:color w:val="000000"/>
          <w:sz w:val="28"/>
        </w:rPr>
        <w:t xml:space="preserve">. </w:t>
      </w:r>
      <w:r w:rsidR="00B11144">
        <w:rPr>
          <w:rFonts w:ascii="Times New Roman" w:hAnsi="Times New Roman" w:cs="Times New Roman"/>
          <w:color w:val="000000"/>
          <w:sz w:val="28"/>
        </w:rPr>
        <w:t>После проведения индивидуальной работы психоло</w:t>
      </w:r>
      <w:r w:rsidR="00B11144" w:rsidRPr="00147D54">
        <w:rPr>
          <w:rFonts w:ascii="Times New Roman" w:hAnsi="Times New Roman" w:cs="Times New Roman"/>
          <w:color w:val="000000"/>
          <w:sz w:val="28"/>
        </w:rPr>
        <w:t>га с семьей,</w:t>
      </w:r>
      <w:r w:rsidR="00B11144" w:rsidRPr="00147D54">
        <w:rPr>
          <w:rFonts w:ascii="Times New Roman" w:hAnsi="Times New Roman" w:cs="Times New Roman"/>
          <w:sz w:val="28"/>
        </w:rPr>
        <w:t xml:space="preserve"> отмечае</w:t>
      </w:r>
      <w:r w:rsidR="00C77D18" w:rsidRPr="00147D54">
        <w:rPr>
          <w:rFonts w:ascii="Times New Roman" w:hAnsi="Times New Roman" w:cs="Times New Roman"/>
          <w:sz w:val="28"/>
        </w:rPr>
        <w:t>т</w:t>
      </w:r>
      <w:r w:rsidR="00B11144" w:rsidRPr="00147D54">
        <w:rPr>
          <w:rFonts w:ascii="Times New Roman" w:hAnsi="Times New Roman" w:cs="Times New Roman"/>
          <w:sz w:val="28"/>
        </w:rPr>
        <w:t xml:space="preserve">ся </w:t>
      </w:r>
      <w:r w:rsidR="000A52D9" w:rsidRPr="00147D54">
        <w:rPr>
          <w:rFonts w:ascii="Times New Roman" w:hAnsi="Times New Roman" w:cs="Times New Roman"/>
          <w:sz w:val="28"/>
        </w:rPr>
        <w:t xml:space="preserve">положительная динамика психологического настроя семьи. </w:t>
      </w:r>
      <w:r w:rsidR="000A52D9" w:rsidRPr="006A628B">
        <w:rPr>
          <w:rFonts w:ascii="Times New Roman" w:hAnsi="Times New Roman" w:cs="Times New Roman"/>
          <w:sz w:val="28"/>
        </w:rPr>
        <w:t xml:space="preserve">Граждане готовы принимать активное участие в решении проблемы, </w:t>
      </w:r>
      <w:r w:rsidR="002C0045" w:rsidRPr="002C0045">
        <w:rPr>
          <w:rFonts w:ascii="Times New Roman" w:hAnsi="Times New Roman" w:cs="Times New Roman"/>
          <w:color w:val="000000"/>
          <w:sz w:val="28"/>
        </w:rPr>
        <w:t>соблюдать</w:t>
      </w:r>
      <w:r w:rsidR="006A628B" w:rsidRPr="002C0045">
        <w:rPr>
          <w:rFonts w:ascii="Times New Roman" w:hAnsi="Times New Roman" w:cs="Times New Roman"/>
          <w:color w:val="000000"/>
          <w:sz w:val="28"/>
        </w:rPr>
        <w:t xml:space="preserve"> рекомендаци</w:t>
      </w:r>
      <w:r w:rsidR="002C0045" w:rsidRPr="002C0045">
        <w:rPr>
          <w:rFonts w:ascii="Times New Roman" w:hAnsi="Times New Roman" w:cs="Times New Roman"/>
          <w:color w:val="000000"/>
          <w:sz w:val="28"/>
        </w:rPr>
        <w:t>и</w:t>
      </w:r>
      <w:r w:rsidR="006A628B" w:rsidRPr="002C0045">
        <w:rPr>
          <w:rFonts w:ascii="Times New Roman" w:hAnsi="Times New Roman" w:cs="Times New Roman"/>
          <w:color w:val="000000"/>
          <w:sz w:val="28"/>
        </w:rPr>
        <w:t xml:space="preserve"> специалистов </w:t>
      </w:r>
      <w:r w:rsidR="002C0045">
        <w:rPr>
          <w:rFonts w:ascii="Times New Roman" w:hAnsi="Times New Roman" w:cs="Times New Roman"/>
          <w:color w:val="000000"/>
          <w:sz w:val="28"/>
        </w:rPr>
        <w:t>по</w:t>
      </w:r>
      <w:r w:rsidR="006A628B" w:rsidRPr="002C0045">
        <w:rPr>
          <w:rFonts w:ascii="Times New Roman" w:hAnsi="Times New Roman" w:cs="Times New Roman"/>
          <w:color w:val="000000"/>
          <w:sz w:val="28"/>
        </w:rPr>
        <w:t xml:space="preserve"> изменению ситуации</w:t>
      </w:r>
      <w:r w:rsidR="002C0045" w:rsidRPr="002C0045">
        <w:rPr>
          <w:rFonts w:ascii="Times New Roman" w:hAnsi="Times New Roman" w:cs="Times New Roman"/>
          <w:color w:val="000000"/>
          <w:sz w:val="28"/>
        </w:rPr>
        <w:t>, заинтересованность и</w:t>
      </w:r>
      <w:r w:rsidR="00C77D18" w:rsidRPr="002C0045">
        <w:rPr>
          <w:rFonts w:ascii="Times New Roman" w:hAnsi="Times New Roman" w:cs="Times New Roman"/>
          <w:color w:val="000000"/>
          <w:sz w:val="28"/>
        </w:rPr>
        <w:t xml:space="preserve"> мотиваци</w:t>
      </w:r>
      <w:r w:rsidR="002C0045" w:rsidRPr="002C0045">
        <w:rPr>
          <w:rFonts w:ascii="Times New Roman" w:hAnsi="Times New Roman" w:cs="Times New Roman"/>
          <w:color w:val="000000"/>
          <w:sz w:val="28"/>
        </w:rPr>
        <w:t xml:space="preserve">я </w:t>
      </w:r>
      <w:r w:rsidR="00615851">
        <w:rPr>
          <w:rFonts w:ascii="Times New Roman" w:hAnsi="Times New Roman" w:cs="Times New Roman"/>
          <w:color w:val="000000"/>
          <w:sz w:val="28"/>
        </w:rPr>
        <w:t>семей</w:t>
      </w:r>
      <w:r w:rsidR="002C0045" w:rsidRPr="002C0045">
        <w:rPr>
          <w:rFonts w:ascii="Times New Roman" w:hAnsi="Times New Roman" w:cs="Times New Roman"/>
          <w:color w:val="000000"/>
          <w:sz w:val="28"/>
        </w:rPr>
        <w:t xml:space="preserve"> </w:t>
      </w:r>
      <w:r w:rsidR="002C0045">
        <w:rPr>
          <w:rFonts w:ascii="Times New Roman" w:hAnsi="Times New Roman" w:cs="Times New Roman"/>
          <w:color w:val="000000"/>
          <w:sz w:val="28"/>
        </w:rPr>
        <w:t>поднимается на</w:t>
      </w:r>
      <w:r w:rsidR="00615851">
        <w:rPr>
          <w:rFonts w:ascii="Times New Roman" w:hAnsi="Times New Roman" w:cs="Times New Roman"/>
          <w:color w:val="000000"/>
          <w:sz w:val="28"/>
        </w:rPr>
        <w:t xml:space="preserve"> высокий уровень, что в целом повышает качество жизни семей в трудной жизненной ситуации.</w:t>
      </w:r>
    </w:p>
    <w:p w:rsidR="001A74CD" w:rsidRPr="003C584B" w:rsidRDefault="001A74CD" w:rsidP="003C584B">
      <w:pPr>
        <w:spacing w:after="0" w:line="240" w:lineRule="auto"/>
        <w:ind w:left="-567" w:firstLine="708"/>
        <w:jc w:val="both"/>
        <w:rPr>
          <w:rFonts w:ascii="Times New Roman" w:hAnsi="Times New Roman" w:cs="Times New Roman"/>
          <w:color w:val="000000" w:themeColor="text1"/>
          <w:sz w:val="28"/>
        </w:rPr>
      </w:pPr>
    </w:p>
    <w:p w:rsidR="003B73B9" w:rsidRDefault="003B73B9" w:rsidP="006D4A20">
      <w:pPr>
        <w:spacing w:after="0" w:line="240" w:lineRule="auto"/>
        <w:ind w:left="-567" w:firstLine="708"/>
        <w:jc w:val="right"/>
        <w:rPr>
          <w:rFonts w:ascii="Times New Roman" w:hAnsi="Times New Roman" w:cs="Times New Roman"/>
          <w:i/>
          <w:sz w:val="28"/>
        </w:rPr>
      </w:pPr>
      <w:r>
        <w:rPr>
          <w:rFonts w:ascii="Times New Roman" w:hAnsi="Times New Roman" w:cs="Times New Roman"/>
          <w:i/>
          <w:sz w:val="28"/>
        </w:rPr>
        <w:t xml:space="preserve">Токарева Ольга Леонидовна, </w:t>
      </w:r>
    </w:p>
    <w:p w:rsidR="006A628B" w:rsidRPr="003B73B9" w:rsidRDefault="003B73B9" w:rsidP="003B73B9">
      <w:pPr>
        <w:spacing w:after="0" w:line="240" w:lineRule="auto"/>
        <w:ind w:left="-567" w:firstLine="708"/>
        <w:jc w:val="right"/>
        <w:rPr>
          <w:rFonts w:ascii="Times New Roman" w:hAnsi="Times New Roman" w:cs="Times New Roman"/>
          <w:i/>
          <w:sz w:val="28"/>
        </w:rPr>
      </w:pPr>
      <w:r>
        <w:rPr>
          <w:rFonts w:ascii="Times New Roman" w:hAnsi="Times New Roman" w:cs="Times New Roman"/>
          <w:i/>
          <w:sz w:val="28"/>
        </w:rPr>
        <w:t xml:space="preserve">психолог </w:t>
      </w:r>
      <w:r w:rsidR="006D4A20" w:rsidRPr="006D4A20">
        <w:rPr>
          <w:rFonts w:ascii="Times New Roman" w:hAnsi="Times New Roman" w:cs="Times New Roman"/>
          <w:i/>
          <w:sz w:val="28"/>
        </w:rPr>
        <w:t>отделения социального сопровождения граждан</w:t>
      </w:r>
    </w:p>
    <w:sectPr w:rsidR="006A628B" w:rsidRPr="003B73B9" w:rsidSect="00BF48D1">
      <w:pgSz w:w="11906" w:h="16838"/>
      <w:pgMar w:top="1134" w:right="850" w:bottom="1134" w:left="1701" w:header="708" w:footer="708" w:gutter="0"/>
      <w:pgBorders w:offsetFrom="page">
        <w:top w:val="thickThinMediumGap" w:sz="24" w:space="24" w:color="385623" w:themeColor="accent6" w:themeShade="80"/>
        <w:left w:val="thickThinMediumGap" w:sz="24" w:space="24" w:color="385623" w:themeColor="accent6" w:themeShade="80"/>
        <w:bottom w:val="thinThickMediumGap" w:sz="24" w:space="24" w:color="385623" w:themeColor="accent6" w:themeShade="80"/>
        <w:right w:val="thinThickMediumGap" w:sz="24" w:space="24" w:color="385623" w:themeColor="accent6" w:themeShade="8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47847"/>
    <w:multiLevelType w:val="multilevel"/>
    <w:tmpl w:val="40EC2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3C2EF1"/>
    <w:multiLevelType w:val="multilevel"/>
    <w:tmpl w:val="05BEC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D268C"/>
    <w:multiLevelType w:val="multilevel"/>
    <w:tmpl w:val="1520C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26"/>
    <w:rsid w:val="00006576"/>
    <w:rsid w:val="0004520B"/>
    <w:rsid w:val="00072E86"/>
    <w:rsid w:val="000A52D9"/>
    <w:rsid w:val="000A7A01"/>
    <w:rsid w:val="000C2E71"/>
    <w:rsid w:val="000D24A0"/>
    <w:rsid w:val="000F53FD"/>
    <w:rsid w:val="0011364E"/>
    <w:rsid w:val="001202B2"/>
    <w:rsid w:val="00122F16"/>
    <w:rsid w:val="00130026"/>
    <w:rsid w:val="001428C7"/>
    <w:rsid w:val="00147D54"/>
    <w:rsid w:val="0018147C"/>
    <w:rsid w:val="001A557E"/>
    <w:rsid w:val="001A74CD"/>
    <w:rsid w:val="001C029A"/>
    <w:rsid w:val="001D0FA3"/>
    <w:rsid w:val="001E246A"/>
    <w:rsid w:val="001F6BF9"/>
    <w:rsid w:val="002070AB"/>
    <w:rsid w:val="00210871"/>
    <w:rsid w:val="00214181"/>
    <w:rsid w:val="0025053A"/>
    <w:rsid w:val="00263E36"/>
    <w:rsid w:val="002735B0"/>
    <w:rsid w:val="00293214"/>
    <w:rsid w:val="002C0045"/>
    <w:rsid w:val="00307BE3"/>
    <w:rsid w:val="00336049"/>
    <w:rsid w:val="00341F5D"/>
    <w:rsid w:val="003455D1"/>
    <w:rsid w:val="003B73B9"/>
    <w:rsid w:val="003C3E22"/>
    <w:rsid w:val="003C584B"/>
    <w:rsid w:val="003F16DD"/>
    <w:rsid w:val="00405DD2"/>
    <w:rsid w:val="00485BEB"/>
    <w:rsid w:val="00494B31"/>
    <w:rsid w:val="004B786D"/>
    <w:rsid w:val="004E5964"/>
    <w:rsid w:val="00505ED6"/>
    <w:rsid w:val="005248D7"/>
    <w:rsid w:val="005363C2"/>
    <w:rsid w:val="005448E3"/>
    <w:rsid w:val="00560BC3"/>
    <w:rsid w:val="00566F48"/>
    <w:rsid w:val="00582249"/>
    <w:rsid w:val="0058737A"/>
    <w:rsid w:val="005A49B4"/>
    <w:rsid w:val="005F2429"/>
    <w:rsid w:val="005F766C"/>
    <w:rsid w:val="00605226"/>
    <w:rsid w:val="00615851"/>
    <w:rsid w:val="00644B06"/>
    <w:rsid w:val="006674A0"/>
    <w:rsid w:val="006A628B"/>
    <w:rsid w:val="006B2A54"/>
    <w:rsid w:val="006B2BD8"/>
    <w:rsid w:val="006B39B4"/>
    <w:rsid w:val="006D4A20"/>
    <w:rsid w:val="006D5B14"/>
    <w:rsid w:val="007228F3"/>
    <w:rsid w:val="00785220"/>
    <w:rsid w:val="00793FF6"/>
    <w:rsid w:val="007E4607"/>
    <w:rsid w:val="007F61A8"/>
    <w:rsid w:val="00827A72"/>
    <w:rsid w:val="008465E5"/>
    <w:rsid w:val="00867976"/>
    <w:rsid w:val="008750DE"/>
    <w:rsid w:val="00896EDA"/>
    <w:rsid w:val="008C1CC4"/>
    <w:rsid w:val="00936FAA"/>
    <w:rsid w:val="00955F98"/>
    <w:rsid w:val="00981E8A"/>
    <w:rsid w:val="009942EA"/>
    <w:rsid w:val="009F226E"/>
    <w:rsid w:val="00A13903"/>
    <w:rsid w:val="00A2712A"/>
    <w:rsid w:val="00A62592"/>
    <w:rsid w:val="00A67E1D"/>
    <w:rsid w:val="00A97C5C"/>
    <w:rsid w:val="00AE6070"/>
    <w:rsid w:val="00B11144"/>
    <w:rsid w:val="00B151F0"/>
    <w:rsid w:val="00B67D98"/>
    <w:rsid w:val="00BD6CB0"/>
    <w:rsid w:val="00BF48D1"/>
    <w:rsid w:val="00C160FA"/>
    <w:rsid w:val="00C34F07"/>
    <w:rsid w:val="00C52E91"/>
    <w:rsid w:val="00C6132B"/>
    <w:rsid w:val="00C77D18"/>
    <w:rsid w:val="00CB7A09"/>
    <w:rsid w:val="00CC1D02"/>
    <w:rsid w:val="00CC2575"/>
    <w:rsid w:val="00CD7D3C"/>
    <w:rsid w:val="00D07127"/>
    <w:rsid w:val="00D21A1B"/>
    <w:rsid w:val="00D24F59"/>
    <w:rsid w:val="00D302F6"/>
    <w:rsid w:val="00D4455B"/>
    <w:rsid w:val="00D4548C"/>
    <w:rsid w:val="00DB622E"/>
    <w:rsid w:val="00DF65DD"/>
    <w:rsid w:val="00E237B9"/>
    <w:rsid w:val="00E24F95"/>
    <w:rsid w:val="00E472E5"/>
    <w:rsid w:val="00EC6CDF"/>
    <w:rsid w:val="00EE175C"/>
    <w:rsid w:val="00F10696"/>
    <w:rsid w:val="00F155A8"/>
    <w:rsid w:val="00F70667"/>
    <w:rsid w:val="00F92F75"/>
    <w:rsid w:val="00FA15B3"/>
    <w:rsid w:val="00FB6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C30BC"/>
  <w15:chartTrackingRefBased/>
  <w15:docId w15:val="{C2FD92E7-2059-4F49-A3B0-3C4E975B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A9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5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05ED6"/>
    <w:rPr>
      <w:b/>
      <w:bCs/>
    </w:rPr>
  </w:style>
  <w:style w:type="character" w:styleId="a5">
    <w:name w:val="Hyperlink"/>
    <w:basedOn w:val="a0"/>
    <w:uiPriority w:val="99"/>
    <w:unhideWhenUsed/>
    <w:rsid w:val="003C584B"/>
    <w:rPr>
      <w:color w:val="0563C1" w:themeColor="hyperlink"/>
      <w:u w:val="single"/>
    </w:rPr>
  </w:style>
  <w:style w:type="paragraph" w:customStyle="1" w:styleId="text">
    <w:name w:val="text"/>
    <w:basedOn w:val="a"/>
    <w:rsid w:val="003C3E2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23266">
      <w:bodyDiv w:val="1"/>
      <w:marLeft w:val="0"/>
      <w:marRight w:val="0"/>
      <w:marTop w:val="0"/>
      <w:marBottom w:val="0"/>
      <w:divBdr>
        <w:top w:val="none" w:sz="0" w:space="0" w:color="auto"/>
        <w:left w:val="none" w:sz="0" w:space="0" w:color="auto"/>
        <w:bottom w:val="none" w:sz="0" w:space="0" w:color="auto"/>
        <w:right w:val="none" w:sz="0" w:space="0" w:color="auto"/>
      </w:divBdr>
    </w:div>
    <w:div w:id="538861758">
      <w:bodyDiv w:val="1"/>
      <w:marLeft w:val="0"/>
      <w:marRight w:val="0"/>
      <w:marTop w:val="0"/>
      <w:marBottom w:val="0"/>
      <w:divBdr>
        <w:top w:val="none" w:sz="0" w:space="0" w:color="auto"/>
        <w:left w:val="none" w:sz="0" w:space="0" w:color="auto"/>
        <w:bottom w:val="none" w:sz="0" w:space="0" w:color="auto"/>
        <w:right w:val="none" w:sz="0" w:space="0" w:color="auto"/>
      </w:divBdr>
    </w:div>
    <w:div w:id="894196149">
      <w:bodyDiv w:val="1"/>
      <w:marLeft w:val="0"/>
      <w:marRight w:val="0"/>
      <w:marTop w:val="0"/>
      <w:marBottom w:val="0"/>
      <w:divBdr>
        <w:top w:val="none" w:sz="0" w:space="0" w:color="auto"/>
        <w:left w:val="none" w:sz="0" w:space="0" w:color="auto"/>
        <w:bottom w:val="none" w:sz="0" w:space="0" w:color="auto"/>
        <w:right w:val="none" w:sz="0" w:space="0" w:color="auto"/>
      </w:divBdr>
    </w:div>
    <w:div w:id="1110247318">
      <w:bodyDiv w:val="1"/>
      <w:marLeft w:val="0"/>
      <w:marRight w:val="0"/>
      <w:marTop w:val="0"/>
      <w:marBottom w:val="0"/>
      <w:divBdr>
        <w:top w:val="none" w:sz="0" w:space="0" w:color="auto"/>
        <w:left w:val="none" w:sz="0" w:space="0" w:color="auto"/>
        <w:bottom w:val="none" w:sz="0" w:space="0" w:color="auto"/>
        <w:right w:val="none" w:sz="0" w:space="0" w:color="auto"/>
      </w:divBdr>
    </w:div>
    <w:div w:id="1523934842">
      <w:bodyDiv w:val="1"/>
      <w:marLeft w:val="0"/>
      <w:marRight w:val="0"/>
      <w:marTop w:val="0"/>
      <w:marBottom w:val="0"/>
      <w:divBdr>
        <w:top w:val="none" w:sz="0" w:space="0" w:color="auto"/>
        <w:left w:val="none" w:sz="0" w:space="0" w:color="auto"/>
        <w:bottom w:val="none" w:sz="0" w:space="0" w:color="auto"/>
        <w:right w:val="none" w:sz="0" w:space="0" w:color="auto"/>
      </w:divBdr>
    </w:div>
    <w:div w:id="18586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941</Words>
  <Characters>5369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безопасности</dc:creator>
  <cp:keywords/>
  <dc:description/>
  <cp:lastModifiedBy>Фролова Н.Г.</cp:lastModifiedBy>
  <cp:revision>6</cp:revision>
  <dcterms:created xsi:type="dcterms:W3CDTF">2021-12-06T10:13:00Z</dcterms:created>
  <dcterms:modified xsi:type="dcterms:W3CDTF">2021-12-27T06:49:00Z</dcterms:modified>
</cp:coreProperties>
</file>